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[Voice over]</w:t>
      </w: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magine living in a place where everyone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arrives alive every time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 W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here people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feel safe to walk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 bus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 bike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where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Kiwis are friendly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–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even when they get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behind the wheel a place, </w:t>
      </w:r>
      <w:r w:rsidRPr="00951460">
        <w:rPr>
          <w:rFonts w:ascii="Arial" w:eastAsia="Times New Roman" w:hAnsi="Arial" w:cs="Arial"/>
          <w:sz w:val="24"/>
          <w:szCs w:val="24"/>
          <w:lang w:eastAsia="en-NZ"/>
        </w:rPr>
        <w:t>where we don't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think of road deaths and some sort of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toll that we're willing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his is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ur vision for our roads streets and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footpaths in New Zealand but </w:t>
      </w: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we're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not</w:t>
      </w: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there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yet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 A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cross New Zealand more than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one person is killed every day and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another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is injured every hour in road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crashes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. 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hey are all kinds of people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their passengers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 pedestrians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drivers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 riders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–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half of them </w:t>
      </w: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killed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by someone else's mistake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</w:t>
      </w: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Two out of three o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f the crashes </w:t>
      </w: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ca</w:t>
      </w:r>
      <w:bookmarkStart w:id="0" w:name="_GoBack"/>
      <w:bookmarkEnd w:id="0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used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by simple errors not deliberate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risk-taking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. 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ur plan adopts a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world-leading approach to road safety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that sees no loss of life on the road as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acceptable. It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calls on all of us to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follow the rules and make good choices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when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we travel but accepts that people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make mistakes and crashes will happen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 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says we can prevent deaths and injuries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from these crashes if we build a safe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forgiving r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oad system including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improving the safety of our roads for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everyone and setting speeds that are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safe for the roads.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mproving the safety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of our cars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trucks and motorbikes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 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mproving the safety of people who are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driving for work. H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elping road users make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good choices and follow rules. L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ooking at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how we can all work together to make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this happen. T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his approach will allow us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 create a road system that keeps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eople moving but protects us at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every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turn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with a </w:t>
      </w:r>
      <w:proofErr w:type="gramStart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well mapped</w:t>
      </w:r>
      <w:proofErr w:type="gramEnd"/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plan and a shared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commitment from all of us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. </w:t>
      </w:r>
    </w:p>
    <w:p w:rsid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1460" w:rsidRPr="00951460" w:rsidRDefault="00951460" w:rsidP="00951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 know we can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make a difference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Road Safety goes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beyond saving lives to improving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lifestyles too. 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 allows us to plan for how we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all move around and helps people who are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safe to ride their bikes and let their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children walk to school. I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 can reduce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 stress we feel when we travel and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the worry we feel when our children and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whānau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out on the roads our road safety vision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is part of making New Zealand our towns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and our cities places we love to live in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, </w:t>
      </w:r>
      <w:r w:rsidRPr="009514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not just travel through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</w:t>
      </w:r>
    </w:p>
    <w:p w:rsidR="00DA10A2" w:rsidRPr="00951460" w:rsidRDefault="00DA10A2">
      <w:pPr>
        <w:rPr>
          <w:rFonts w:ascii="Arial" w:hAnsi="Arial" w:cs="Arial"/>
          <w:sz w:val="24"/>
          <w:szCs w:val="24"/>
        </w:rPr>
      </w:pPr>
    </w:p>
    <w:sectPr w:rsidR="00DA10A2" w:rsidRPr="00951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0"/>
    <w:rsid w:val="00951460"/>
    <w:rsid w:val="00D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1265"/>
  <w15:chartTrackingRefBased/>
  <w15:docId w15:val="{75476B28-315C-4FB7-B95F-58A9B07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8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7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7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7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9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2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8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80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3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4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8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Transport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Sarah Young</cp:lastModifiedBy>
  <cp:revision>1</cp:revision>
  <dcterms:created xsi:type="dcterms:W3CDTF">2020-09-03T23:37:00Z</dcterms:created>
  <dcterms:modified xsi:type="dcterms:W3CDTF">2020-09-03T23:48:00Z</dcterms:modified>
</cp:coreProperties>
</file>